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2年《中国内部审计》杂志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指导性　权威性　实务性　知识性</w:t>
      </w:r>
    </w:p>
    <w:p>
      <w:pPr>
        <w:spacing w:line="400" w:lineRule="exact"/>
        <w:ind w:firstLine="420" w:firstLineChars="200"/>
        <w:rPr>
          <w:rFonts w:ascii="楷体" w:hAnsi="楷体" w:eastAsia="楷体"/>
          <w:szCs w:val="21"/>
        </w:rPr>
      </w:pP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《中国内部审计》由中国内部审计协会主管、主办，是国内内部审计领域唯一的国家级权威刊物，</w:t>
      </w:r>
      <w:r>
        <w:rPr>
          <w:rFonts w:ascii="楷体" w:hAnsi="楷体" w:eastAsia="楷体"/>
          <w:sz w:val="24"/>
        </w:rPr>
        <w:t>2014年11月被认定为首批全国学术期刊。创刊2</w:t>
      </w:r>
      <w:r>
        <w:rPr>
          <w:rFonts w:hint="eastAsia" w:ascii="楷体" w:hAnsi="楷体" w:eastAsia="楷体"/>
          <w:sz w:val="24"/>
        </w:rPr>
        <w:t>0余</w:t>
      </w:r>
      <w:r>
        <w:rPr>
          <w:rFonts w:ascii="楷体" w:hAnsi="楷体" w:eastAsia="楷体"/>
          <w:sz w:val="24"/>
        </w:rPr>
        <w:t>年来，已成为广大内部审计人员的首选刊物和必读刊物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成为各行各业内部审计机构开展内部审计工作的得力助手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成为企业、事业单位领导和管理人员、财会人员加强管理、提高效益的良师益友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成为财经界、大专院校审计理论研究者重要的信息源及资料源。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审计机关指导和监督内部审计、共同形成审计监督合力的建议、理念与实践，以及其他与内部审计相关的</w:t>
      </w:r>
      <w:r>
        <w:rPr>
          <w:rFonts w:ascii="楷体" w:hAnsi="楷体" w:eastAsia="楷体"/>
          <w:sz w:val="24"/>
        </w:rPr>
        <w:t>信息。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《中国内部审计》面向国内外公开发行，月刊，单期</w:t>
      </w:r>
      <w:r>
        <w:rPr>
          <w:rFonts w:ascii="楷体" w:hAnsi="楷体" w:eastAsia="楷体"/>
          <w:sz w:val="24"/>
        </w:rPr>
        <w:t>96页，定价19.50元；全年12期，定价234.00元（</w:t>
      </w:r>
      <w:r>
        <w:rPr>
          <w:rFonts w:hint="eastAsia" w:ascii="楷体" w:hAnsi="楷体" w:eastAsia="楷体"/>
          <w:sz w:val="24"/>
        </w:rPr>
        <w:t>包</w:t>
      </w:r>
      <w:r>
        <w:rPr>
          <w:rFonts w:ascii="楷体" w:hAnsi="楷体" w:eastAsia="楷体"/>
          <w:sz w:val="24"/>
        </w:rPr>
        <w:t>邮），邮发代号：80-485。</w:t>
      </w:r>
    </w:p>
    <w:p>
      <w:pPr>
        <w:spacing w:line="50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………………………………………………………………………………………</w:t>
      </w:r>
    </w:p>
    <w:p>
      <w:pPr>
        <w:spacing w:line="38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订阅方式：</w:t>
      </w:r>
    </w:p>
    <w:p>
      <w:pPr>
        <w:spacing w:line="380" w:lineRule="exact"/>
        <w:ind w:firstLine="482" w:firstLineChars="200"/>
        <w:rPr>
          <w:rFonts w:ascii="楷体" w:hAnsi="楷体" w:eastAsia="楷体"/>
          <w:sz w:val="24"/>
          <w:u w:val="single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线上订阅步骤：</w:t>
      </w:r>
    </w:p>
    <w:p>
      <w:pPr>
        <w:spacing w:line="38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第1步，登录中国内部审计协会官网（www.ciia.com.cn），点击页面左上角的“登录”按钮，登录后点击页面左侧的“杂志征订”选项，即可进入“杂志征订”页面，未在中内协官网注册用户需要先行注册后再登录。</w:t>
      </w:r>
    </w:p>
    <w:p>
      <w:pPr>
        <w:spacing w:line="38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</w:rPr>
        <w:t>步，点击杂志征订页面封面图右下角的“点击订阅”按钮或点击封面图左侧的“全年订阅”选项即可进入购买2022年全年杂志订阅页面。</w:t>
      </w:r>
    </w:p>
    <w:p>
      <w:pPr>
        <w:spacing w:line="38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步，填写邮寄信息、开票信息等相关信息；</w:t>
      </w:r>
    </w:p>
    <w:p>
      <w:pPr>
        <w:spacing w:line="38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4</w:t>
      </w:r>
      <w:r>
        <w:rPr>
          <w:rFonts w:hint="eastAsia" w:ascii="楷体" w:hAnsi="楷体" w:eastAsia="楷体"/>
          <w:sz w:val="24"/>
        </w:rPr>
        <w:t>步，点击“去付款”进入付款页面，选择付款方式并完成付款。</w:t>
      </w:r>
    </w:p>
    <w:p>
      <w:pPr>
        <w:spacing w:line="38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邮局订阅：</w:t>
      </w:r>
    </w:p>
    <w:p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在当地邮局填写邮发代号80-485，发票和杂志由当地邮局为您寄送。</w:t>
      </w:r>
    </w:p>
    <w:p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回执订阅：</w:t>
      </w:r>
    </w:p>
    <w:p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请登录中国内部审计协会官网（www.ciia.com.cn）选择杂志图书栏目点击进入“杂志征订”页面，点击飘窗下载“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22年《中国内部审计》订阅回执”，并填写完成后，以电子邮件形式发送至ciiazzfx@126.com ，并及时通过银行汇款。</w:t>
      </w:r>
    </w:p>
    <w:p>
      <w:pPr>
        <w:spacing w:line="380" w:lineRule="exact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sz w:val="24"/>
        </w:rPr>
        <w:t xml:space="preserve">    </w:t>
      </w:r>
      <w:r>
        <w:rPr>
          <w:rFonts w:hint="eastAsia" w:ascii="楷体" w:hAnsi="楷体" w:eastAsia="楷体"/>
          <w:b/>
          <w:bCs/>
          <w:sz w:val="24"/>
        </w:rPr>
        <w:t>4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现场订阅：</w:t>
      </w:r>
    </w:p>
    <w:p>
      <w:pPr>
        <w:spacing w:line="38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>现场订阅可支持现金、刷卡、转账等多种付款方式。</w:t>
      </w:r>
    </w:p>
    <w:p>
      <w:pPr>
        <w:spacing w:line="4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jc w:val="lef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注意事项</w:t>
      </w:r>
      <w:r>
        <w:rPr>
          <w:rFonts w:hint="eastAsia" w:ascii="黑体" w:hAnsi="黑体" w:eastAsia="黑体" w:cs="黑体"/>
          <w:b/>
          <w:bCs/>
          <w:sz w:val="24"/>
        </w:rPr>
        <w:t>：</w:t>
      </w: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银行汇款信息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收款单位：中国内部审计协会</w:t>
      </w:r>
    </w:p>
    <w:p>
      <w:pPr>
        <w:spacing w:line="4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楷体" w:hAnsi="楷体" w:eastAsia="楷体"/>
          <w:sz w:val="24"/>
        </w:rPr>
        <w:t>开户银行：建设银行北京中关村南大街支行</w:t>
      </w:r>
      <w:r>
        <w:rPr>
          <w:rFonts w:hint="eastAsia" w:ascii="黑体" w:eastAsia="黑体"/>
          <w:bCs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账　　号：11001018300053002772</w:t>
      </w:r>
    </w:p>
    <w:p>
      <w:pPr>
        <w:spacing w:line="40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关于“一户多投”的说明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“一户多投”即由一个单位统一付款，杂志分别投递至其所列征订人员的情况。采取此方式征订杂志的单位请按如下步骤操作：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第1步，请登录中国内部审计协会官网（www.ciia.com.cn）选择杂志图书栏目进入“杂志征订”页面，在线完成杂志征订信息登记、付款及发票信息的提交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楷体" w:hAnsi="楷体" w:eastAsia="楷体"/>
          <w:sz w:val="24"/>
        </w:rPr>
        <w:t>在登记征订信息时务必在备注框里填写“一户多投”字样。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第2步，在“杂志征订”页面点击飘窗下载“一户多投模版”，填写后发送至ciiazzfx@126.com，以便我们后期为您所列的征订人员寄送刊物。</w:t>
      </w: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订刊服务联系方式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电子邮箱：ciiazzfx@126.com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地    址：北京市海淀区中关村南大街1号北京友谊宾馆嘉宾楼一层</w:t>
      </w:r>
    </w:p>
    <w:p>
      <w:pPr>
        <w:spacing w:line="400" w:lineRule="exact"/>
        <w:ind w:firstLine="1680" w:firstLineChars="7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中国内部审计协会书刊服务室</w:t>
      </w:r>
    </w:p>
    <w:p>
      <w:pPr>
        <w:spacing w:line="400" w:lineRule="exact"/>
        <w:ind w:firstLine="1680" w:firstLineChars="700"/>
        <w:rPr>
          <w:rFonts w:hint="eastAsia" w:ascii="楷体" w:hAnsi="楷体" w:eastAsia="楷体"/>
          <w:sz w:val="24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22年《中国内部审计》订阅回执</w:t>
      </w:r>
    </w:p>
    <w:p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8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  元（大写）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 xml:space="preserve">                                                                 </w:t>
      </w:r>
    </w:p>
    <w:p>
      <w:pPr>
        <w:pBdr>
          <w:bottom w:val="single" w:color="auto" w:sz="6" w:space="1"/>
        </w:pBdr>
        <w:adjustRightInd w:val="0"/>
        <w:snapToGrid w:val="0"/>
        <w:spacing w:line="520" w:lineRule="exact"/>
        <w:ind w:left="960" w:hanging="960" w:hangingChars="300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分送：本会会长、副会长、秘书长、副秘书长，存（2）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广西内部审计师协会秘书处            20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日印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200" w:lineRule="exac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 xml:space="preserve">                                                        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6">
    <w:altName w:val="微软雅黑"/>
    <w:panose1 w:val="00000000000000000000"/>
    <w:charset w:val="86"/>
    <w:family w:val="roman"/>
    <w:pitch w:val="default"/>
    <w:sig w:usb0="00000000" w:usb1="00000000" w:usb2="05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DD"/>
    <w:rsid w:val="000D1BE0"/>
    <w:rsid w:val="00267355"/>
    <w:rsid w:val="003A19DD"/>
    <w:rsid w:val="005B5F6C"/>
    <w:rsid w:val="00EA6B0E"/>
    <w:rsid w:val="0E2D07FD"/>
    <w:rsid w:val="1432354E"/>
    <w:rsid w:val="171D6947"/>
    <w:rsid w:val="18C72406"/>
    <w:rsid w:val="18FF7111"/>
    <w:rsid w:val="22C57AC7"/>
    <w:rsid w:val="292D0766"/>
    <w:rsid w:val="3B2F0C7B"/>
    <w:rsid w:val="574251F2"/>
    <w:rsid w:val="57BC00A8"/>
    <w:rsid w:val="58FC14E0"/>
    <w:rsid w:val="5A993A94"/>
    <w:rsid w:val="5F4B5AE2"/>
    <w:rsid w:val="6C444341"/>
    <w:rsid w:val="709C0850"/>
    <w:rsid w:val="73507004"/>
    <w:rsid w:val="77282B47"/>
    <w:rsid w:val="7B9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3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0"/>
    <w:pPr>
      <w:spacing w:after="120" w:line="480" w:lineRule="auto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NEU-B6" w:hAnsi="Calibri" w:eastAsia="NEU-B6" w:cs="NEU-B6"/>
      <w:color w:val="000000"/>
      <w:sz w:val="24"/>
      <w:szCs w:val="24"/>
      <w:lang w:val="en-US" w:eastAsia="zh-CN" w:bidi="ar-SA"/>
    </w:rPr>
  </w:style>
  <w:style w:type="paragraph" w:customStyle="1" w:styleId="13">
    <w:name w:val="CM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NEU-B6" w:eastAsia="NEU-B6"/>
      <w:kern w:val="0"/>
      <w:sz w:val="24"/>
    </w:rPr>
  </w:style>
  <w:style w:type="paragraph" w:customStyle="1" w:styleId="14">
    <w:name w:val="CM2"/>
    <w:basedOn w:val="12"/>
    <w:next w:val="12"/>
    <w:qFormat/>
    <w:uiPriority w:val="0"/>
    <w:rPr>
      <w:rFonts w:cs="Times New Roman"/>
      <w:color w:val="auto"/>
    </w:rPr>
  </w:style>
  <w:style w:type="character" w:customStyle="1" w:styleId="15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2144</Words>
  <Characters>2349</Characters>
  <Lines>22</Lines>
  <Paragraphs>6</Paragraphs>
  <TotalTime>8</TotalTime>
  <ScaleCrop>false</ScaleCrop>
  <LinksUpToDate>false</LinksUpToDate>
  <CharactersWithSpaces>2757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2019-09-04T00:53:00Z</dcterms:created>
  <dc:creator>梁若婷</dc:creator>
  <cp:lastModifiedBy>jean</cp:lastModifiedBy>
  <dcterms:modified xsi:type="dcterms:W3CDTF">2021-12-30T03:24:07Z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DFFAFD148EA64A7699E4328C88B1E954</vt:lpwstr>
  </property>
</Properties>
</file>